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E9DC1" w14:textId="47B29A30" w:rsidR="007636C6" w:rsidRDefault="007636C6" w:rsidP="007636C6">
      <w:pPr>
        <w:jc w:val="right"/>
        <w:rPr>
          <w:rFonts w:ascii="Calibri" w:hAnsi="Calibri" w:cs="Calibri"/>
          <w:b/>
          <w:bCs/>
          <w:sz w:val="22"/>
          <w:szCs w:val="22"/>
        </w:rPr>
      </w:pPr>
      <w:r>
        <w:rPr>
          <w:rFonts w:ascii="Calibri" w:hAnsi="Calibri" w:cs="Calibri"/>
          <w:b/>
          <w:bCs/>
          <w:sz w:val="22"/>
          <w:szCs w:val="22"/>
        </w:rPr>
        <w:t>2 priedas</w:t>
      </w:r>
    </w:p>
    <w:p w14:paraId="26E1E3C9" w14:textId="6FAA9B8F" w:rsidR="00B5682F" w:rsidRPr="00B5682F" w:rsidRDefault="00B5682F" w:rsidP="00B5682F">
      <w:pPr>
        <w:jc w:val="center"/>
        <w:rPr>
          <w:rFonts w:ascii="Calibri" w:hAnsi="Calibri" w:cs="Calibri"/>
          <w:b/>
          <w:bCs/>
          <w:sz w:val="22"/>
          <w:szCs w:val="22"/>
        </w:rPr>
      </w:pPr>
      <w:r w:rsidRPr="00B5682F">
        <w:rPr>
          <w:rFonts w:ascii="Calibri" w:hAnsi="Calibri" w:cs="Calibri"/>
          <w:b/>
          <w:bCs/>
          <w:sz w:val="22"/>
          <w:szCs w:val="22"/>
        </w:rPr>
        <w:t>DOKUMENTŲ ANALIZĖS IR KONSULTAVIMO PASLAUGŲ DĖL NUOTOLINIO BOKŠTO DIEGIMO TECHNINĖ SPECIFIKACIJA</w:t>
      </w:r>
    </w:p>
    <w:p w14:paraId="700BBC76" w14:textId="77777777" w:rsidR="00B5682F" w:rsidRPr="00B5682F" w:rsidRDefault="00B5682F" w:rsidP="00B5682F">
      <w:pPr>
        <w:jc w:val="center"/>
        <w:rPr>
          <w:rFonts w:ascii="Calibri" w:hAnsi="Calibri" w:cs="Calibri"/>
          <w:b/>
          <w:bCs/>
          <w:sz w:val="22"/>
          <w:szCs w:val="22"/>
        </w:rPr>
      </w:pPr>
    </w:p>
    <w:p w14:paraId="42EC5350" w14:textId="77777777" w:rsidR="00B5682F" w:rsidRPr="00B5682F" w:rsidRDefault="00B5682F" w:rsidP="00B5682F">
      <w:pPr>
        <w:rPr>
          <w:rFonts w:ascii="Calibri" w:hAnsi="Calibri" w:cs="Calibri"/>
          <w:b/>
          <w:bCs/>
          <w:sz w:val="22"/>
          <w:szCs w:val="22"/>
        </w:rPr>
      </w:pPr>
      <w:r w:rsidRPr="00B5682F">
        <w:rPr>
          <w:rFonts w:ascii="Calibri" w:hAnsi="Calibri" w:cs="Calibri"/>
          <w:b/>
          <w:bCs/>
          <w:sz w:val="22"/>
          <w:szCs w:val="22"/>
        </w:rPr>
        <w:t>1. BENDROJI INFORMACIJA</w:t>
      </w:r>
    </w:p>
    <w:p w14:paraId="7F44EDDD" w14:textId="675716BE" w:rsidR="00B5682F" w:rsidRPr="00C350BA" w:rsidRDefault="00B5682F" w:rsidP="00273C38">
      <w:pPr>
        <w:pStyle w:val="ListParagraph"/>
        <w:numPr>
          <w:ilvl w:val="1"/>
          <w:numId w:val="12"/>
        </w:numPr>
        <w:jc w:val="both"/>
        <w:rPr>
          <w:rFonts w:ascii="Calibri" w:hAnsi="Calibri" w:cs="Calibri"/>
          <w:sz w:val="22"/>
          <w:szCs w:val="22"/>
        </w:rPr>
      </w:pPr>
      <w:r w:rsidRPr="00C350BA">
        <w:rPr>
          <w:rFonts w:ascii="Calibri" w:hAnsi="Calibri" w:cs="Calibri"/>
          <w:sz w:val="22"/>
          <w:szCs w:val="22"/>
        </w:rPr>
        <w:t xml:space="preserve">Perkančioji organizacija: akcinė bendrovė Oro Navigacija (toliau – Oro Navigacija arba Pirkėjas), vienintelė oro navigacijos paslaugų teikėja, teikianti </w:t>
      </w:r>
      <w:r w:rsidR="00C350BA">
        <w:rPr>
          <w:rFonts w:ascii="Calibri" w:hAnsi="Calibri" w:cs="Calibri"/>
          <w:sz w:val="22"/>
          <w:szCs w:val="22"/>
        </w:rPr>
        <w:t>oro navigacijos</w:t>
      </w:r>
      <w:r w:rsidRPr="00C350BA">
        <w:rPr>
          <w:rFonts w:ascii="Calibri" w:hAnsi="Calibri" w:cs="Calibri"/>
          <w:sz w:val="22"/>
          <w:szCs w:val="22"/>
        </w:rPr>
        <w:t xml:space="preserve"> informa</w:t>
      </w:r>
      <w:r w:rsidR="00C350BA">
        <w:rPr>
          <w:rFonts w:ascii="Calibri" w:hAnsi="Calibri" w:cs="Calibri"/>
          <w:sz w:val="22"/>
          <w:szCs w:val="22"/>
        </w:rPr>
        <w:t>cijos</w:t>
      </w:r>
      <w:r w:rsidRPr="00C350BA">
        <w:rPr>
          <w:rFonts w:ascii="Calibri" w:hAnsi="Calibri" w:cs="Calibri"/>
          <w:sz w:val="22"/>
          <w:szCs w:val="22"/>
        </w:rPr>
        <w:t xml:space="preserve"> paslaugas (AIS), oro eismo</w:t>
      </w:r>
      <w:r w:rsidR="00C350BA">
        <w:rPr>
          <w:rFonts w:ascii="Calibri" w:hAnsi="Calibri" w:cs="Calibri"/>
          <w:sz w:val="22"/>
          <w:szCs w:val="22"/>
        </w:rPr>
        <w:t xml:space="preserve"> valdymo</w:t>
      </w:r>
      <w:r w:rsidRPr="00C350BA">
        <w:rPr>
          <w:rFonts w:ascii="Calibri" w:hAnsi="Calibri" w:cs="Calibri"/>
          <w:sz w:val="22"/>
          <w:szCs w:val="22"/>
        </w:rPr>
        <w:t xml:space="preserve"> paslaugas (ATS), oro erdvės valdymo (ASM) paslaugas, taip pat ryšių, navigacijos ir stebėjimo (CNS) paslaugas Vilniaus skrydžių informacijos rajone (FIR).</w:t>
      </w:r>
    </w:p>
    <w:p w14:paraId="12663445" w14:textId="333408F7" w:rsidR="00B5682F" w:rsidRPr="00C350BA" w:rsidRDefault="00B5682F" w:rsidP="00273C38">
      <w:pPr>
        <w:pStyle w:val="ListParagraph"/>
        <w:numPr>
          <w:ilvl w:val="1"/>
          <w:numId w:val="12"/>
        </w:numPr>
        <w:jc w:val="both"/>
        <w:rPr>
          <w:rFonts w:ascii="Calibri" w:hAnsi="Calibri" w:cs="Calibri"/>
          <w:sz w:val="22"/>
          <w:szCs w:val="22"/>
        </w:rPr>
      </w:pPr>
      <w:r w:rsidRPr="00C350BA">
        <w:rPr>
          <w:rFonts w:ascii="Calibri" w:hAnsi="Calibri" w:cs="Calibri"/>
          <w:sz w:val="22"/>
          <w:szCs w:val="22"/>
        </w:rPr>
        <w:t>Adresas: Balio Karvelio g. 25, LT-02184 Vilnius, Lietuva, PVM mokėtojo kodas LT100604610. Duomenys kaupiami ir saugomi Juridinių asmenų registre, įmonės kodas 210060460.</w:t>
      </w:r>
    </w:p>
    <w:p w14:paraId="75EFEDA4" w14:textId="17972245" w:rsidR="00B5682F" w:rsidRPr="00C350BA" w:rsidRDefault="00B5682F" w:rsidP="00273C38">
      <w:pPr>
        <w:pStyle w:val="ListParagraph"/>
        <w:numPr>
          <w:ilvl w:val="1"/>
          <w:numId w:val="12"/>
        </w:numPr>
        <w:jc w:val="both"/>
        <w:rPr>
          <w:rFonts w:ascii="Calibri" w:hAnsi="Calibri" w:cs="Calibri"/>
          <w:sz w:val="22"/>
          <w:szCs w:val="22"/>
        </w:rPr>
      </w:pPr>
      <w:r w:rsidRPr="00C350BA">
        <w:rPr>
          <w:rFonts w:ascii="Calibri" w:hAnsi="Calibri" w:cs="Calibri"/>
          <w:sz w:val="22"/>
          <w:szCs w:val="22"/>
        </w:rPr>
        <w:t xml:space="preserve">Šiuo metu įmonė valdo vieną </w:t>
      </w:r>
      <w:r w:rsidR="00C350BA">
        <w:rPr>
          <w:rFonts w:ascii="Calibri" w:hAnsi="Calibri" w:cs="Calibri"/>
          <w:sz w:val="22"/>
          <w:szCs w:val="22"/>
        </w:rPr>
        <w:t>Regiono skrydžių</w:t>
      </w:r>
      <w:r w:rsidRPr="00C350BA">
        <w:rPr>
          <w:rFonts w:ascii="Calibri" w:hAnsi="Calibri" w:cs="Calibri"/>
          <w:sz w:val="22"/>
          <w:szCs w:val="22"/>
        </w:rPr>
        <w:t xml:space="preserve"> valdymo centrą, teikiantį oro erdvės </w:t>
      </w:r>
      <w:r w:rsidR="00C350BA">
        <w:rPr>
          <w:rFonts w:ascii="Calibri" w:hAnsi="Calibri" w:cs="Calibri"/>
          <w:sz w:val="22"/>
          <w:szCs w:val="22"/>
        </w:rPr>
        <w:t>valdymo</w:t>
      </w:r>
      <w:r w:rsidRPr="00C350BA">
        <w:rPr>
          <w:rFonts w:ascii="Calibri" w:hAnsi="Calibri" w:cs="Calibri"/>
          <w:sz w:val="22"/>
          <w:szCs w:val="22"/>
        </w:rPr>
        <w:t xml:space="preserve"> paslaugas (ACS), ir 4 aerodromų</w:t>
      </w:r>
      <w:r w:rsidR="00C350BA">
        <w:rPr>
          <w:rFonts w:ascii="Calibri" w:hAnsi="Calibri" w:cs="Calibri"/>
          <w:sz w:val="22"/>
          <w:szCs w:val="22"/>
        </w:rPr>
        <w:t xml:space="preserve"> skrydžių</w:t>
      </w:r>
      <w:r w:rsidRPr="00C350BA">
        <w:rPr>
          <w:rFonts w:ascii="Calibri" w:hAnsi="Calibri" w:cs="Calibri"/>
          <w:sz w:val="22"/>
          <w:szCs w:val="22"/>
        </w:rPr>
        <w:t xml:space="preserve"> valdymo centrus Vilniuje, Kaune, Palangoje ir Šiauliuose (Šiaulių karinis/civilinis aerodromas), kurie teikia bokšto (TWR), priartėjimo (APP) ir perono </w:t>
      </w:r>
      <w:r w:rsidR="00C350BA">
        <w:rPr>
          <w:rFonts w:ascii="Calibri" w:hAnsi="Calibri" w:cs="Calibri"/>
          <w:sz w:val="22"/>
          <w:szCs w:val="22"/>
        </w:rPr>
        <w:t>valdymo</w:t>
      </w:r>
      <w:r w:rsidRPr="00C350BA">
        <w:rPr>
          <w:rFonts w:ascii="Calibri" w:hAnsi="Calibri" w:cs="Calibri"/>
          <w:sz w:val="22"/>
          <w:szCs w:val="22"/>
        </w:rPr>
        <w:t xml:space="preserve"> paslaugas. Vilniaus aerodromo</w:t>
      </w:r>
      <w:r w:rsidR="00C350BA">
        <w:rPr>
          <w:rFonts w:ascii="Calibri" w:hAnsi="Calibri" w:cs="Calibri"/>
          <w:sz w:val="22"/>
          <w:szCs w:val="22"/>
        </w:rPr>
        <w:t xml:space="preserve"> skrydžių</w:t>
      </w:r>
      <w:r w:rsidRPr="00C350BA">
        <w:rPr>
          <w:rFonts w:ascii="Calibri" w:hAnsi="Calibri" w:cs="Calibri"/>
          <w:sz w:val="22"/>
          <w:szCs w:val="22"/>
        </w:rPr>
        <w:t xml:space="preserve"> valdymo centras teikia TWR ir APP paslaugas iš atskirų darbo vietų, o Kauno ir Palangos centrai</w:t>
      </w:r>
      <w:r w:rsidR="00C350BA">
        <w:rPr>
          <w:rFonts w:ascii="Calibri" w:hAnsi="Calibri" w:cs="Calibri"/>
          <w:sz w:val="22"/>
          <w:szCs w:val="22"/>
        </w:rPr>
        <w:t xml:space="preserve"> </w:t>
      </w:r>
      <w:r w:rsidR="00C350BA" w:rsidRPr="00C350BA">
        <w:rPr>
          <w:rFonts w:ascii="Calibri" w:hAnsi="Calibri" w:cs="Calibri"/>
          <w:sz w:val="22"/>
          <w:szCs w:val="22"/>
        </w:rPr>
        <w:t>TWR ir APP paslaugas</w:t>
      </w:r>
      <w:r w:rsidR="00C350BA">
        <w:rPr>
          <w:rFonts w:ascii="Calibri" w:hAnsi="Calibri" w:cs="Calibri"/>
          <w:sz w:val="22"/>
          <w:szCs w:val="22"/>
        </w:rPr>
        <w:t xml:space="preserve"> teikia</w:t>
      </w:r>
      <w:r w:rsidRPr="00C350BA">
        <w:rPr>
          <w:rFonts w:ascii="Calibri" w:hAnsi="Calibri" w:cs="Calibri"/>
          <w:sz w:val="22"/>
          <w:szCs w:val="22"/>
        </w:rPr>
        <w:t xml:space="preserve"> iš integruotos darbo vietos, kurioje dirba tas pats </w:t>
      </w:r>
      <w:r w:rsidR="00C350BA">
        <w:rPr>
          <w:rFonts w:ascii="Calibri" w:hAnsi="Calibri" w:cs="Calibri"/>
          <w:sz w:val="22"/>
          <w:szCs w:val="22"/>
        </w:rPr>
        <w:t>skrydžių vadovas</w:t>
      </w:r>
      <w:r w:rsidRPr="00C350BA">
        <w:rPr>
          <w:rFonts w:ascii="Calibri" w:hAnsi="Calibri" w:cs="Calibri"/>
          <w:sz w:val="22"/>
          <w:szCs w:val="22"/>
        </w:rPr>
        <w:t xml:space="preserve"> (ATCO).</w:t>
      </w:r>
    </w:p>
    <w:p w14:paraId="107C9DB9" w14:textId="78D4F70A" w:rsidR="00B5682F" w:rsidRPr="00B5682F" w:rsidRDefault="00B5682F" w:rsidP="00273C38">
      <w:pPr>
        <w:numPr>
          <w:ilvl w:val="0"/>
          <w:numId w:val="12"/>
        </w:numPr>
        <w:tabs>
          <w:tab w:val="num" w:pos="720"/>
        </w:tabs>
        <w:jc w:val="both"/>
        <w:rPr>
          <w:rFonts w:ascii="Calibri" w:hAnsi="Calibri" w:cs="Calibri"/>
          <w:sz w:val="22"/>
          <w:szCs w:val="22"/>
        </w:rPr>
      </w:pPr>
      <w:r w:rsidRPr="00B5682F">
        <w:rPr>
          <w:rFonts w:ascii="Calibri" w:hAnsi="Calibri" w:cs="Calibri"/>
          <w:sz w:val="22"/>
          <w:szCs w:val="22"/>
        </w:rPr>
        <w:t xml:space="preserve">Oro Navigacija pradeda viešųjų pirkimų procedūrą, siekdama įsigyti profesionalias dokumentų analizės (ypač preliminaraus nuotolinio bokšto </w:t>
      </w:r>
      <w:r w:rsidR="00C350BA">
        <w:rPr>
          <w:rFonts w:ascii="Calibri" w:hAnsi="Calibri" w:cs="Calibri"/>
          <w:sz w:val="22"/>
          <w:szCs w:val="22"/>
        </w:rPr>
        <w:t>dizaino</w:t>
      </w:r>
      <w:r w:rsidRPr="00B5682F">
        <w:rPr>
          <w:rFonts w:ascii="Calibri" w:hAnsi="Calibri" w:cs="Calibri"/>
          <w:sz w:val="22"/>
          <w:szCs w:val="22"/>
        </w:rPr>
        <w:t xml:space="preserve"> dokumento) ir konsultavimo paslaugas, skirtas </w:t>
      </w:r>
      <w:r w:rsidR="00C350BA">
        <w:rPr>
          <w:rFonts w:ascii="Calibri" w:hAnsi="Calibri" w:cs="Calibri"/>
          <w:b/>
          <w:bCs/>
          <w:sz w:val="22"/>
          <w:szCs w:val="22"/>
        </w:rPr>
        <w:t>N</w:t>
      </w:r>
      <w:r w:rsidRPr="00B5682F">
        <w:rPr>
          <w:rFonts w:ascii="Calibri" w:hAnsi="Calibri" w:cs="Calibri"/>
          <w:b/>
          <w:bCs/>
          <w:sz w:val="22"/>
          <w:szCs w:val="22"/>
        </w:rPr>
        <w:t xml:space="preserve">uotolinio </w:t>
      </w:r>
      <w:r w:rsidR="00C350BA">
        <w:rPr>
          <w:rFonts w:ascii="Calibri" w:hAnsi="Calibri" w:cs="Calibri"/>
          <w:b/>
          <w:bCs/>
          <w:sz w:val="22"/>
          <w:szCs w:val="22"/>
        </w:rPr>
        <w:t>skrydžių</w:t>
      </w:r>
      <w:r w:rsidRPr="00B5682F">
        <w:rPr>
          <w:rFonts w:ascii="Calibri" w:hAnsi="Calibri" w:cs="Calibri"/>
          <w:b/>
          <w:bCs/>
          <w:sz w:val="22"/>
          <w:szCs w:val="22"/>
        </w:rPr>
        <w:t xml:space="preserve"> valdymo centro diegimui Vilniaus, Kauno ir Palangos aerodromuose</w:t>
      </w:r>
      <w:r w:rsidRPr="00B5682F">
        <w:rPr>
          <w:rFonts w:ascii="Calibri" w:hAnsi="Calibri" w:cs="Calibri"/>
          <w:sz w:val="22"/>
          <w:szCs w:val="22"/>
        </w:rPr>
        <w:t xml:space="preserve"> (toliau – Projektas). 2025 m. balandžio 1 d. Oro Navigacija pasirašė sutartį dėl nuotolinio </w:t>
      </w:r>
      <w:r w:rsidR="00C350BA">
        <w:rPr>
          <w:rFonts w:ascii="Calibri" w:hAnsi="Calibri" w:cs="Calibri"/>
          <w:sz w:val="22"/>
          <w:szCs w:val="22"/>
        </w:rPr>
        <w:t>skrydžių</w:t>
      </w:r>
      <w:r w:rsidRPr="00B5682F">
        <w:rPr>
          <w:rFonts w:ascii="Calibri" w:hAnsi="Calibri" w:cs="Calibri"/>
          <w:sz w:val="22"/>
          <w:szCs w:val="22"/>
        </w:rPr>
        <w:t xml:space="preserve"> valdymo centrų diegimo su technologiniu partneriu SAAB AB. Šio pirkimo tikslas – užtikrinti saugų, efektyvų ir teisės aktų reikalavimus atitinkantį perėjimą nuo įprastų operacijų prie naujos sistemos, kartu stiprinant vidinius gebėjimus ir užtikrinant ilgalaikį tvarumą. Atrinktas ekspertas teiks konsultacines paslaugas įvairiuose darbo paketuose, padėdamas projekto komandai ekspertinėmis žiniomis, </w:t>
      </w:r>
      <w:proofErr w:type="spellStart"/>
      <w:r w:rsidRPr="00B5682F">
        <w:rPr>
          <w:rFonts w:ascii="Calibri" w:hAnsi="Calibri" w:cs="Calibri"/>
          <w:sz w:val="22"/>
          <w:szCs w:val="22"/>
        </w:rPr>
        <w:t>validavimu</w:t>
      </w:r>
      <w:proofErr w:type="spellEnd"/>
      <w:r w:rsidRPr="00B5682F">
        <w:rPr>
          <w:rFonts w:ascii="Calibri" w:hAnsi="Calibri" w:cs="Calibri"/>
          <w:sz w:val="22"/>
          <w:szCs w:val="22"/>
        </w:rPr>
        <w:t>, mokymais ir pokyčių valdymu. Ekspertas nebus atsakingas už įgyvendinimą, tačiau atliks svarbų vaidmenį konsultuojant ir peržiūrint procesą.</w:t>
      </w:r>
    </w:p>
    <w:p w14:paraId="17BB807A" w14:textId="176719AB" w:rsidR="00B5682F" w:rsidRPr="00B5682F" w:rsidRDefault="00B5682F" w:rsidP="00B5682F">
      <w:pPr>
        <w:rPr>
          <w:rFonts w:ascii="Calibri" w:hAnsi="Calibri" w:cs="Calibri"/>
          <w:sz w:val="22"/>
          <w:szCs w:val="22"/>
        </w:rPr>
      </w:pPr>
    </w:p>
    <w:p w14:paraId="0F3C79A0" w14:textId="77777777" w:rsidR="00B5682F" w:rsidRPr="00B5682F" w:rsidRDefault="00B5682F" w:rsidP="00B5682F">
      <w:pPr>
        <w:rPr>
          <w:rFonts w:ascii="Calibri" w:hAnsi="Calibri" w:cs="Calibri"/>
          <w:b/>
          <w:bCs/>
          <w:sz w:val="22"/>
          <w:szCs w:val="22"/>
        </w:rPr>
      </w:pPr>
      <w:r w:rsidRPr="00B5682F">
        <w:rPr>
          <w:rFonts w:ascii="Calibri" w:hAnsi="Calibri" w:cs="Calibri"/>
          <w:b/>
          <w:bCs/>
          <w:sz w:val="22"/>
          <w:szCs w:val="22"/>
        </w:rPr>
        <w:t>2. PASLAUGŲ APIMTIS</w:t>
      </w:r>
    </w:p>
    <w:p w14:paraId="1E12B689" w14:textId="4A2E4916" w:rsidR="00B5682F" w:rsidRPr="00B5682F" w:rsidRDefault="00273C38" w:rsidP="00B5682F">
      <w:pPr>
        <w:rPr>
          <w:rFonts w:ascii="Calibri" w:hAnsi="Calibri" w:cs="Calibri"/>
          <w:sz w:val="22"/>
          <w:szCs w:val="22"/>
        </w:rPr>
      </w:pPr>
      <w:r>
        <w:rPr>
          <w:rFonts w:ascii="Calibri" w:hAnsi="Calibri" w:cs="Calibri"/>
          <w:sz w:val="22"/>
          <w:szCs w:val="22"/>
        </w:rPr>
        <w:t xml:space="preserve">2.1. </w:t>
      </w:r>
      <w:r w:rsidR="00B5682F" w:rsidRPr="00B5682F">
        <w:rPr>
          <w:rFonts w:ascii="Calibri" w:hAnsi="Calibri" w:cs="Calibri"/>
          <w:sz w:val="22"/>
          <w:szCs w:val="22"/>
        </w:rPr>
        <w:t>Paslaugos (valandomis), kurios bus teikiamos pagal poreikį, apima:</w:t>
      </w:r>
    </w:p>
    <w:p w14:paraId="0863A493" w14:textId="77777777" w:rsidR="00273C38" w:rsidRDefault="00B5682F" w:rsidP="00273C38">
      <w:pPr>
        <w:pStyle w:val="ListParagraph"/>
        <w:numPr>
          <w:ilvl w:val="2"/>
          <w:numId w:val="12"/>
        </w:numPr>
        <w:jc w:val="both"/>
        <w:rPr>
          <w:rFonts w:ascii="Calibri" w:hAnsi="Calibri" w:cs="Calibri"/>
          <w:sz w:val="22"/>
          <w:szCs w:val="22"/>
        </w:rPr>
      </w:pPr>
      <w:r w:rsidRPr="00273C38">
        <w:rPr>
          <w:rFonts w:ascii="Calibri" w:hAnsi="Calibri" w:cs="Calibri"/>
          <w:b/>
          <w:bCs/>
          <w:sz w:val="22"/>
          <w:szCs w:val="22"/>
        </w:rPr>
        <w:t>Išvadų, atmintinių, kitų analitinių dokumentų</w:t>
      </w:r>
      <w:r w:rsidRPr="00273C38">
        <w:rPr>
          <w:rFonts w:ascii="Calibri" w:hAnsi="Calibri" w:cs="Calibri"/>
          <w:sz w:val="22"/>
          <w:szCs w:val="22"/>
        </w:rPr>
        <w:t xml:space="preserve"> ar </w:t>
      </w:r>
      <w:r w:rsidRPr="00273C38">
        <w:rPr>
          <w:rFonts w:ascii="Calibri" w:hAnsi="Calibri" w:cs="Calibri"/>
          <w:b/>
          <w:bCs/>
          <w:sz w:val="22"/>
          <w:szCs w:val="22"/>
        </w:rPr>
        <w:t>rezultatų</w:t>
      </w:r>
      <w:r w:rsidRPr="00273C38">
        <w:rPr>
          <w:rFonts w:ascii="Calibri" w:hAnsi="Calibri" w:cs="Calibri"/>
          <w:sz w:val="22"/>
          <w:szCs w:val="22"/>
        </w:rPr>
        <w:t xml:space="preserve"> (pvz., išsamios ataskaitos ir koncepcijos dokumentai kiekvienam darbo paketui; mokymų medžiaga ir sesijų įrašai; </w:t>
      </w:r>
      <w:proofErr w:type="spellStart"/>
      <w:r w:rsidRPr="00273C38">
        <w:rPr>
          <w:rFonts w:ascii="Calibri" w:hAnsi="Calibri" w:cs="Calibri"/>
          <w:sz w:val="22"/>
          <w:szCs w:val="22"/>
        </w:rPr>
        <w:t>validavimo</w:t>
      </w:r>
      <w:proofErr w:type="spellEnd"/>
      <w:r w:rsidRPr="00273C38">
        <w:rPr>
          <w:rFonts w:ascii="Calibri" w:hAnsi="Calibri" w:cs="Calibri"/>
          <w:sz w:val="22"/>
          <w:szCs w:val="22"/>
        </w:rPr>
        <w:t xml:space="preserve"> ir verifikavimo dokumentai; saugos atvejai ir reguliavimo dokumentai; galutinė projekto ataskaita su rekomendacijomis ir pamokomis ir kt.) parengimą, pateikiamą raštu, pasirašytą tiekėjo atsakingo asmens ir išsiųstą el. paštu;</w:t>
      </w:r>
    </w:p>
    <w:p w14:paraId="2744EACA" w14:textId="4A0A6B4F" w:rsidR="00273C38" w:rsidRDefault="00B5682F" w:rsidP="00273C38">
      <w:pPr>
        <w:pStyle w:val="ListParagraph"/>
        <w:numPr>
          <w:ilvl w:val="2"/>
          <w:numId w:val="12"/>
        </w:numPr>
        <w:jc w:val="both"/>
        <w:rPr>
          <w:rFonts w:ascii="Calibri" w:hAnsi="Calibri" w:cs="Calibri"/>
          <w:sz w:val="22"/>
          <w:szCs w:val="22"/>
        </w:rPr>
      </w:pPr>
      <w:r w:rsidRPr="00273C38">
        <w:rPr>
          <w:rFonts w:ascii="Calibri" w:hAnsi="Calibri" w:cs="Calibri"/>
          <w:b/>
          <w:bCs/>
          <w:sz w:val="22"/>
          <w:szCs w:val="22"/>
        </w:rPr>
        <w:t>Žodin</w:t>
      </w:r>
      <w:r w:rsidR="00273C38">
        <w:rPr>
          <w:rFonts w:ascii="Calibri" w:hAnsi="Calibri" w:cs="Calibri"/>
          <w:b/>
          <w:bCs/>
          <w:sz w:val="22"/>
          <w:szCs w:val="22"/>
        </w:rPr>
        <w:t>es</w:t>
      </w:r>
      <w:r w:rsidRPr="00273C38">
        <w:rPr>
          <w:rFonts w:ascii="Calibri" w:hAnsi="Calibri" w:cs="Calibri"/>
          <w:b/>
          <w:bCs/>
          <w:sz w:val="22"/>
          <w:szCs w:val="22"/>
        </w:rPr>
        <w:t xml:space="preserve"> ir rašytin</w:t>
      </w:r>
      <w:r w:rsidR="00273C38">
        <w:rPr>
          <w:rFonts w:ascii="Calibri" w:hAnsi="Calibri" w:cs="Calibri"/>
          <w:b/>
          <w:bCs/>
          <w:sz w:val="22"/>
          <w:szCs w:val="22"/>
        </w:rPr>
        <w:t>es</w:t>
      </w:r>
      <w:r w:rsidRPr="00273C38">
        <w:rPr>
          <w:rFonts w:ascii="Calibri" w:hAnsi="Calibri" w:cs="Calibri"/>
          <w:b/>
          <w:bCs/>
          <w:sz w:val="22"/>
          <w:szCs w:val="22"/>
        </w:rPr>
        <w:t xml:space="preserve"> konsultacij</w:t>
      </w:r>
      <w:r w:rsidR="00273C38">
        <w:rPr>
          <w:rFonts w:ascii="Calibri" w:hAnsi="Calibri" w:cs="Calibri"/>
          <w:b/>
          <w:bCs/>
          <w:sz w:val="22"/>
          <w:szCs w:val="22"/>
        </w:rPr>
        <w:t>as</w:t>
      </w:r>
      <w:r w:rsidRPr="00273C38">
        <w:rPr>
          <w:rFonts w:ascii="Calibri" w:hAnsi="Calibri" w:cs="Calibri"/>
          <w:sz w:val="22"/>
          <w:szCs w:val="22"/>
        </w:rPr>
        <w:t xml:space="preserve"> (nuotoliniu būdu) </w:t>
      </w:r>
      <w:r w:rsidR="00273C38">
        <w:rPr>
          <w:rFonts w:ascii="Calibri" w:hAnsi="Calibri" w:cs="Calibri"/>
          <w:sz w:val="22"/>
          <w:szCs w:val="22"/>
        </w:rPr>
        <w:t>Pirkėjo</w:t>
      </w:r>
      <w:r w:rsidRPr="00273C38">
        <w:rPr>
          <w:rFonts w:ascii="Calibri" w:hAnsi="Calibri" w:cs="Calibri"/>
          <w:sz w:val="22"/>
          <w:szCs w:val="22"/>
        </w:rPr>
        <w:t xml:space="preserve"> atstovams, įskaitant atsakymus į užklausas el. paštu;</w:t>
      </w:r>
    </w:p>
    <w:p w14:paraId="25CC0E8C" w14:textId="24B7584C" w:rsidR="00B5682F" w:rsidRPr="00273C38" w:rsidRDefault="00B5682F" w:rsidP="00273C38">
      <w:pPr>
        <w:pStyle w:val="ListParagraph"/>
        <w:numPr>
          <w:ilvl w:val="2"/>
          <w:numId w:val="12"/>
        </w:numPr>
        <w:jc w:val="both"/>
        <w:rPr>
          <w:rFonts w:ascii="Calibri" w:hAnsi="Calibri" w:cs="Calibri"/>
          <w:sz w:val="22"/>
          <w:szCs w:val="22"/>
        </w:rPr>
      </w:pPr>
      <w:r w:rsidRPr="00273C38">
        <w:rPr>
          <w:rFonts w:ascii="Calibri" w:hAnsi="Calibri" w:cs="Calibri"/>
          <w:b/>
          <w:bCs/>
          <w:sz w:val="22"/>
          <w:szCs w:val="22"/>
        </w:rPr>
        <w:t>Dalyvavimą susitikimuose</w:t>
      </w:r>
      <w:r w:rsidRPr="00273C38">
        <w:rPr>
          <w:rFonts w:ascii="Calibri" w:hAnsi="Calibri" w:cs="Calibri"/>
          <w:sz w:val="22"/>
          <w:szCs w:val="22"/>
        </w:rPr>
        <w:t xml:space="preserve"> su viešosiomis institucijomis ir/ar priežiūros institucijomis, prižiūrinčiomis </w:t>
      </w:r>
      <w:r w:rsidR="00273C38">
        <w:rPr>
          <w:rFonts w:ascii="Calibri" w:hAnsi="Calibri" w:cs="Calibri"/>
          <w:sz w:val="22"/>
          <w:szCs w:val="22"/>
        </w:rPr>
        <w:t>Pirkėją</w:t>
      </w:r>
      <w:r w:rsidRPr="00273C38">
        <w:rPr>
          <w:rFonts w:ascii="Calibri" w:hAnsi="Calibri" w:cs="Calibri"/>
          <w:sz w:val="22"/>
          <w:szCs w:val="22"/>
        </w:rPr>
        <w:t xml:space="preserve">, taip pat kituose susitikimuose, susijusiuose su </w:t>
      </w:r>
      <w:r w:rsidR="00273C38">
        <w:rPr>
          <w:rFonts w:ascii="Calibri" w:hAnsi="Calibri" w:cs="Calibri"/>
          <w:sz w:val="22"/>
          <w:szCs w:val="22"/>
        </w:rPr>
        <w:t>Pirkėjo</w:t>
      </w:r>
      <w:r w:rsidRPr="00273C38">
        <w:rPr>
          <w:rFonts w:ascii="Calibri" w:hAnsi="Calibri" w:cs="Calibri"/>
          <w:sz w:val="22"/>
          <w:szCs w:val="22"/>
        </w:rPr>
        <w:t xml:space="preserve"> interesų atstovavimu Projekto įgyvendinimo metu, kartu su </w:t>
      </w:r>
      <w:r w:rsidR="00273C38">
        <w:rPr>
          <w:rFonts w:ascii="Calibri" w:hAnsi="Calibri" w:cs="Calibri"/>
          <w:sz w:val="22"/>
          <w:szCs w:val="22"/>
        </w:rPr>
        <w:t>Pirkėjo</w:t>
      </w:r>
      <w:r w:rsidRPr="00273C38">
        <w:rPr>
          <w:rFonts w:ascii="Calibri" w:hAnsi="Calibri" w:cs="Calibri"/>
          <w:sz w:val="22"/>
          <w:szCs w:val="22"/>
        </w:rPr>
        <w:t xml:space="preserve"> atstovais.</w:t>
      </w:r>
    </w:p>
    <w:p w14:paraId="2056CC94" w14:textId="41702F22" w:rsidR="00B5682F" w:rsidRPr="00B5682F" w:rsidRDefault="00273C38" w:rsidP="00B5682F">
      <w:pPr>
        <w:rPr>
          <w:rFonts w:ascii="Calibri" w:hAnsi="Calibri" w:cs="Calibri"/>
          <w:sz w:val="22"/>
          <w:szCs w:val="22"/>
        </w:rPr>
      </w:pPr>
      <w:r>
        <w:rPr>
          <w:rFonts w:ascii="Calibri" w:hAnsi="Calibri" w:cs="Calibri"/>
          <w:sz w:val="22"/>
          <w:szCs w:val="22"/>
        </w:rPr>
        <w:t xml:space="preserve">2.2. </w:t>
      </w:r>
      <w:r w:rsidR="00B5682F" w:rsidRPr="00B5682F">
        <w:rPr>
          <w:rFonts w:ascii="Calibri" w:hAnsi="Calibri" w:cs="Calibri"/>
          <w:sz w:val="22"/>
          <w:szCs w:val="22"/>
        </w:rPr>
        <w:t>Paslaugos gali būti suskirstytos į kelis darbo paketus, pavyzdžiui:</w:t>
      </w:r>
    </w:p>
    <w:p w14:paraId="3CF31AB0" w14:textId="50A52BE8" w:rsidR="00B5682F" w:rsidRPr="00B5682F" w:rsidRDefault="00273C38" w:rsidP="00B5682F">
      <w:pPr>
        <w:rPr>
          <w:rFonts w:ascii="Calibri" w:hAnsi="Calibri" w:cs="Calibri"/>
          <w:b/>
          <w:bCs/>
          <w:sz w:val="22"/>
          <w:szCs w:val="22"/>
        </w:rPr>
      </w:pPr>
      <w:r>
        <w:rPr>
          <w:rFonts w:ascii="Calibri" w:hAnsi="Calibri" w:cs="Calibri"/>
          <w:b/>
          <w:bCs/>
          <w:sz w:val="22"/>
          <w:szCs w:val="22"/>
        </w:rPr>
        <w:t xml:space="preserve">2.2.1. </w:t>
      </w:r>
      <w:r w:rsidR="00B5682F" w:rsidRPr="00B5682F">
        <w:rPr>
          <w:rFonts w:ascii="Calibri" w:hAnsi="Calibri" w:cs="Calibri"/>
          <w:b/>
          <w:bCs/>
          <w:sz w:val="22"/>
          <w:szCs w:val="22"/>
        </w:rPr>
        <w:t>Operacinės koncepcijos kūrimas</w:t>
      </w:r>
    </w:p>
    <w:p w14:paraId="5553B25F" w14:textId="74FD06D2" w:rsidR="00B5682F" w:rsidRPr="00B5682F" w:rsidRDefault="00B5682F" w:rsidP="00B5682F">
      <w:pPr>
        <w:numPr>
          <w:ilvl w:val="0"/>
          <w:numId w:val="3"/>
        </w:numPr>
        <w:rPr>
          <w:rFonts w:ascii="Calibri" w:hAnsi="Calibri" w:cs="Calibri"/>
          <w:sz w:val="22"/>
          <w:szCs w:val="22"/>
        </w:rPr>
      </w:pPr>
      <w:r w:rsidRPr="00B5682F">
        <w:rPr>
          <w:rFonts w:ascii="Calibri" w:hAnsi="Calibri" w:cs="Calibri"/>
          <w:sz w:val="22"/>
          <w:szCs w:val="22"/>
        </w:rPr>
        <w:lastRenderedPageBreak/>
        <w:t>Analizuoti esamas operacijas ir</w:t>
      </w:r>
      <w:r w:rsidR="00273C38">
        <w:rPr>
          <w:rFonts w:ascii="Calibri" w:hAnsi="Calibri" w:cs="Calibri"/>
          <w:sz w:val="22"/>
          <w:szCs w:val="22"/>
        </w:rPr>
        <w:t xml:space="preserve"> oro </w:t>
      </w:r>
      <w:r w:rsidRPr="00B5682F">
        <w:rPr>
          <w:rFonts w:ascii="Calibri" w:hAnsi="Calibri" w:cs="Calibri"/>
          <w:sz w:val="22"/>
          <w:szCs w:val="22"/>
        </w:rPr>
        <w:t xml:space="preserve"> eismo duomenis.</w:t>
      </w:r>
    </w:p>
    <w:p w14:paraId="06EEB797" w14:textId="77777777" w:rsidR="00B5682F" w:rsidRPr="00B5682F" w:rsidRDefault="00B5682F" w:rsidP="00B5682F">
      <w:pPr>
        <w:numPr>
          <w:ilvl w:val="0"/>
          <w:numId w:val="3"/>
        </w:numPr>
        <w:rPr>
          <w:rFonts w:ascii="Calibri" w:hAnsi="Calibri" w:cs="Calibri"/>
          <w:sz w:val="22"/>
          <w:szCs w:val="22"/>
        </w:rPr>
      </w:pPr>
      <w:r w:rsidRPr="00B5682F">
        <w:rPr>
          <w:rFonts w:ascii="Calibri" w:hAnsi="Calibri" w:cs="Calibri"/>
          <w:sz w:val="22"/>
          <w:szCs w:val="22"/>
        </w:rPr>
        <w:t>Parengti išsamią operacinę koncepciją, pritaikytą konkrečiam atvejui.</w:t>
      </w:r>
    </w:p>
    <w:p w14:paraId="0F05BD80" w14:textId="77777777" w:rsidR="00B5682F" w:rsidRPr="00B5682F" w:rsidRDefault="00B5682F" w:rsidP="00B5682F">
      <w:pPr>
        <w:numPr>
          <w:ilvl w:val="0"/>
          <w:numId w:val="3"/>
        </w:numPr>
        <w:rPr>
          <w:rFonts w:ascii="Calibri" w:hAnsi="Calibri" w:cs="Calibri"/>
          <w:sz w:val="22"/>
          <w:szCs w:val="22"/>
        </w:rPr>
      </w:pPr>
      <w:r w:rsidRPr="00B5682F">
        <w:rPr>
          <w:rFonts w:ascii="Calibri" w:hAnsi="Calibri" w:cs="Calibri"/>
          <w:sz w:val="22"/>
          <w:szCs w:val="22"/>
        </w:rPr>
        <w:t>Apibrėžti sistemos struktūrą, ATCO vaidmenis ir ateities plėtros kryptis.</w:t>
      </w:r>
    </w:p>
    <w:p w14:paraId="6A43A054" w14:textId="6D1F4398" w:rsidR="00B5682F" w:rsidRPr="00B5682F" w:rsidRDefault="00273C38" w:rsidP="00B5682F">
      <w:pPr>
        <w:rPr>
          <w:rFonts w:ascii="Calibri" w:hAnsi="Calibri" w:cs="Calibri"/>
          <w:b/>
          <w:bCs/>
          <w:sz w:val="22"/>
          <w:szCs w:val="22"/>
        </w:rPr>
      </w:pPr>
      <w:r>
        <w:rPr>
          <w:rFonts w:ascii="Calibri" w:hAnsi="Calibri" w:cs="Calibri"/>
          <w:b/>
          <w:bCs/>
          <w:sz w:val="22"/>
          <w:szCs w:val="22"/>
        </w:rPr>
        <w:t xml:space="preserve">2.2.2. </w:t>
      </w:r>
      <w:r w:rsidR="00B5682F" w:rsidRPr="00B5682F">
        <w:rPr>
          <w:rFonts w:ascii="Calibri" w:hAnsi="Calibri" w:cs="Calibri"/>
          <w:b/>
          <w:bCs/>
          <w:sz w:val="22"/>
          <w:szCs w:val="22"/>
        </w:rPr>
        <w:t>Valdymo darbo vietos (CWP) ir žmogaus-mašinos sąsajos (HMI) projektavimas</w:t>
      </w:r>
    </w:p>
    <w:p w14:paraId="3F6AA5A2" w14:textId="45558839" w:rsidR="00B5682F" w:rsidRPr="00B5682F" w:rsidRDefault="00B5682F" w:rsidP="00B5682F">
      <w:pPr>
        <w:numPr>
          <w:ilvl w:val="0"/>
          <w:numId w:val="4"/>
        </w:numPr>
        <w:rPr>
          <w:rFonts w:ascii="Calibri" w:hAnsi="Calibri" w:cs="Calibri"/>
          <w:sz w:val="22"/>
          <w:szCs w:val="22"/>
        </w:rPr>
      </w:pPr>
      <w:r w:rsidRPr="00B5682F">
        <w:rPr>
          <w:rFonts w:ascii="Calibri" w:hAnsi="Calibri" w:cs="Calibri"/>
          <w:sz w:val="22"/>
          <w:szCs w:val="22"/>
        </w:rPr>
        <w:t>Teikti įžvalgas remiantis gerąja praktika ir ergonomikos principais.</w:t>
      </w:r>
    </w:p>
    <w:p w14:paraId="79612000" w14:textId="77777777" w:rsidR="00B5682F" w:rsidRPr="00B5682F" w:rsidRDefault="00B5682F" w:rsidP="00B5682F">
      <w:pPr>
        <w:numPr>
          <w:ilvl w:val="0"/>
          <w:numId w:val="4"/>
        </w:numPr>
        <w:rPr>
          <w:rFonts w:ascii="Calibri" w:hAnsi="Calibri" w:cs="Calibri"/>
          <w:sz w:val="22"/>
          <w:szCs w:val="22"/>
        </w:rPr>
      </w:pPr>
      <w:r w:rsidRPr="00B5682F">
        <w:rPr>
          <w:rFonts w:ascii="Calibri" w:hAnsi="Calibri" w:cs="Calibri"/>
          <w:sz w:val="22"/>
          <w:szCs w:val="22"/>
        </w:rPr>
        <w:t>Organizuoti dirbtuves su ATCO, siekiant apibrėžti reikalavimus ir išdėstymą.</w:t>
      </w:r>
    </w:p>
    <w:p w14:paraId="1E158C46" w14:textId="77777777" w:rsidR="00B5682F" w:rsidRPr="00B5682F" w:rsidRDefault="00B5682F" w:rsidP="00B5682F">
      <w:pPr>
        <w:numPr>
          <w:ilvl w:val="0"/>
          <w:numId w:val="4"/>
        </w:numPr>
        <w:rPr>
          <w:rFonts w:ascii="Calibri" w:hAnsi="Calibri" w:cs="Calibri"/>
          <w:sz w:val="22"/>
          <w:szCs w:val="22"/>
        </w:rPr>
      </w:pPr>
      <w:r w:rsidRPr="00B5682F">
        <w:rPr>
          <w:rFonts w:ascii="Calibri" w:hAnsi="Calibri" w:cs="Calibri"/>
          <w:sz w:val="22"/>
          <w:szCs w:val="22"/>
        </w:rPr>
        <w:t>Užtikrinti žmogaus veiksnių ir sistemos integracijos įvertinimą.</w:t>
      </w:r>
    </w:p>
    <w:p w14:paraId="3BB31F0A" w14:textId="01B8E111" w:rsidR="00B5682F" w:rsidRPr="00B5682F" w:rsidRDefault="00374F76" w:rsidP="00B5682F">
      <w:pPr>
        <w:rPr>
          <w:rFonts w:ascii="Calibri" w:hAnsi="Calibri" w:cs="Calibri"/>
          <w:b/>
          <w:bCs/>
          <w:sz w:val="22"/>
          <w:szCs w:val="22"/>
        </w:rPr>
      </w:pPr>
      <w:r>
        <w:rPr>
          <w:rFonts w:ascii="Calibri" w:hAnsi="Calibri" w:cs="Calibri"/>
          <w:b/>
          <w:bCs/>
          <w:sz w:val="22"/>
          <w:szCs w:val="22"/>
        </w:rPr>
        <w:t>2.2.3.</w:t>
      </w:r>
      <w:r w:rsidR="00B5682F" w:rsidRPr="00B5682F">
        <w:rPr>
          <w:rFonts w:ascii="Calibri" w:hAnsi="Calibri" w:cs="Calibri"/>
          <w:b/>
          <w:bCs/>
          <w:sz w:val="22"/>
          <w:szCs w:val="22"/>
        </w:rPr>
        <w:t xml:space="preserve"> </w:t>
      </w:r>
      <w:proofErr w:type="spellStart"/>
      <w:r w:rsidR="00B5682F" w:rsidRPr="00B5682F">
        <w:rPr>
          <w:rFonts w:ascii="Calibri" w:hAnsi="Calibri" w:cs="Calibri"/>
          <w:b/>
          <w:bCs/>
          <w:sz w:val="22"/>
          <w:szCs w:val="22"/>
        </w:rPr>
        <w:t>Validavimas</w:t>
      </w:r>
      <w:proofErr w:type="spellEnd"/>
      <w:r w:rsidR="00B5682F" w:rsidRPr="00B5682F">
        <w:rPr>
          <w:rFonts w:ascii="Calibri" w:hAnsi="Calibri" w:cs="Calibri"/>
          <w:b/>
          <w:bCs/>
          <w:sz w:val="22"/>
          <w:szCs w:val="22"/>
        </w:rPr>
        <w:t xml:space="preserve"> ir verifikavimas</w:t>
      </w:r>
    </w:p>
    <w:p w14:paraId="61BA92A8" w14:textId="273E39AE" w:rsidR="00B5682F" w:rsidRPr="00B5682F" w:rsidRDefault="00B5682F" w:rsidP="00B5682F">
      <w:pPr>
        <w:numPr>
          <w:ilvl w:val="0"/>
          <w:numId w:val="5"/>
        </w:numPr>
        <w:rPr>
          <w:rFonts w:ascii="Calibri" w:hAnsi="Calibri" w:cs="Calibri"/>
          <w:sz w:val="22"/>
          <w:szCs w:val="22"/>
        </w:rPr>
      </w:pPr>
      <w:r w:rsidRPr="00B5682F">
        <w:rPr>
          <w:rFonts w:ascii="Calibri" w:hAnsi="Calibri" w:cs="Calibri"/>
          <w:sz w:val="22"/>
          <w:szCs w:val="22"/>
        </w:rPr>
        <w:t xml:space="preserve">Padėti </w:t>
      </w:r>
      <w:proofErr w:type="spellStart"/>
      <w:r w:rsidRPr="00B5682F">
        <w:rPr>
          <w:rFonts w:ascii="Calibri" w:hAnsi="Calibri" w:cs="Calibri"/>
          <w:sz w:val="22"/>
          <w:szCs w:val="22"/>
        </w:rPr>
        <w:t>validuoti</w:t>
      </w:r>
      <w:proofErr w:type="spellEnd"/>
      <w:r w:rsidRPr="00B5682F">
        <w:rPr>
          <w:rFonts w:ascii="Calibri" w:hAnsi="Calibri" w:cs="Calibri"/>
          <w:sz w:val="22"/>
          <w:szCs w:val="22"/>
        </w:rPr>
        <w:t xml:space="preserve"> operacin</w:t>
      </w:r>
      <w:r w:rsidR="00273C38">
        <w:rPr>
          <w:rFonts w:ascii="Calibri" w:hAnsi="Calibri" w:cs="Calibri"/>
          <w:sz w:val="22"/>
          <w:szCs w:val="22"/>
        </w:rPr>
        <w:t>ę</w:t>
      </w:r>
      <w:r w:rsidRPr="00B5682F">
        <w:rPr>
          <w:rFonts w:ascii="Calibri" w:hAnsi="Calibri" w:cs="Calibri"/>
          <w:sz w:val="22"/>
          <w:szCs w:val="22"/>
        </w:rPr>
        <w:t xml:space="preserve"> koncepcij</w:t>
      </w:r>
      <w:r w:rsidR="00273C38">
        <w:rPr>
          <w:rFonts w:ascii="Calibri" w:hAnsi="Calibri" w:cs="Calibri"/>
          <w:sz w:val="22"/>
          <w:szCs w:val="22"/>
        </w:rPr>
        <w:t>ą</w:t>
      </w:r>
      <w:r w:rsidRPr="00B5682F">
        <w:rPr>
          <w:rFonts w:ascii="Calibri" w:hAnsi="Calibri" w:cs="Calibri"/>
          <w:sz w:val="22"/>
          <w:szCs w:val="22"/>
        </w:rPr>
        <w:t xml:space="preserve"> ir sistemos projektą.</w:t>
      </w:r>
    </w:p>
    <w:p w14:paraId="4D991092" w14:textId="77777777" w:rsidR="00B5682F" w:rsidRPr="00B5682F" w:rsidRDefault="00B5682F" w:rsidP="00B5682F">
      <w:pPr>
        <w:numPr>
          <w:ilvl w:val="0"/>
          <w:numId w:val="5"/>
        </w:numPr>
        <w:rPr>
          <w:rFonts w:ascii="Calibri" w:hAnsi="Calibri" w:cs="Calibri"/>
          <w:sz w:val="22"/>
          <w:szCs w:val="22"/>
        </w:rPr>
      </w:pPr>
      <w:r w:rsidRPr="00B5682F">
        <w:rPr>
          <w:rFonts w:ascii="Calibri" w:hAnsi="Calibri" w:cs="Calibri"/>
          <w:sz w:val="22"/>
          <w:szCs w:val="22"/>
        </w:rPr>
        <w:t>Dalyvauti dirbtuvėse ir bandymuose.</w:t>
      </w:r>
    </w:p>
    <w:p w14:paraId="041D8D34" w14:textId="77777777" w:rsidR="00B5682F" w:rsidRPr="00B5682F" w:rsidRDefault="00B5682F" w:rsidP="00B5682F">
      <w:pPr>
        <w:numPr>
          <w:ilvl w:val="0"/>
          <w:numId w:val="5"/>
        </w:numPr>
        <w:rPr>
          <w:rFonts w:ascii="Calibri" w:hAnsi="Calibri" w:cs="Calibri"/>
          <w:sz w:val="22"/>
          <w:szCs w:val="22"/>
        </w:rPr>
      </w:pPr>
      <w:r w:rsidRPr="00B5682F">
        <w:rPr>
          <w:rFonts w:ascii="Calibri" w:hAnsi="Calibri" w:cs="Calibri"/>
          <w:sz w:val="22"/>
          <w:szCs w:val="22"/>
        </w:rPr>
        <w:t>Užtikrinti atitiktį reguliavimo ir operaciniams reikalavimams.</w:t>
      </w:r>
    </w:p>
    <w:p w14:paraId="7CBEC766" w14:textId="27111C97" w:rsidR="00B5682F" w:rsidRPr="00B5682F" w:rsidRDefault="00374F76" w:rsidP="00B5682F">
      <w:pPr>
        <w:rPr>
          <w:rFonts w:ascii="Calibri" w:hAnsi="Calibri" w:cs="Calibri"/>
          <w:b/>
          <w:bCs/>
          <w:sz w:val="22"/>
          <w:szCs w:val="22"/>
        </w:rPr>
      </w:pPr>
      <w:r>
        <w:rPr>
          <w:rFonts w:ascii="Calibri" w:hAnsi="Calibri" w:cs="Calibri"/>
          <w:b/>
          <w:bCs/>
          <w:sz w:val="22"/>
          <w:szCs w:val="22"/>
        </w:rPr>
        <w:t>2.2.4.</w:t>
      </w:r>
      <w:r w:rsidR="00B5682F" w:rsidRPr="00B5682F">
        <w:rPr>
          <w:rFonts w:ascii="Calibri" w:hAnsi="Calibri" w:cs="Calibri"/>
          <w:b/>
          <w:bCs/>
          <w:sz w:val="22"/>
          <w:szCs w:val="22"/>
        </w:rPr>
        <w:t xml:space="preserve"> Mokymai</w:t>
      </w:r>
    </w:p>
    <w:p w14:paraId="3DF48725" w14:textId="77777777" w:rsidR="00B5682F" w:rsidRPr="00B5682F" w:rsidRDefault="00B5682F" w:rsidP="00B5682F">
      <w:pPr>
        <w:numPr>
          <w:ilvl w:val="0"/>
          <w:numId w:val="6"/>
        </w:numPr>
        <w:rPr>
          <w:rFonts w:ascii="Calibri" w:hAnsi="Calibri" w:cs="Calibri"/>
          <w:sz w:val="22"/>
          <w:szCs w:val="22"/>
        </w:rPr>
      </w:pPr>
      <w:r w:rsidRPr="00B5682F">
        <w:rPr>
          <w:rFonts w:ascii="Calibri" w:hAnsi="Calibri" w:cs="Calibri"/>
          <w:sz w:val="22"/>
          <w:szCs w:val="22"/>
        </w:rPr>
        <w:t>Parengti mokymų planą ATCO ir techniniam personalui.</w:t>
      </w:r>
    </w:p>
    <w:p w14:paraId="68F17047" w14:textId="77777777" w:rsidR="00B5682F" w:rsidRPr="00B5682F" w:rsidRDefault="00B5682F" w:rsidP="00B5682F">
      <w:pPr>
        <w:numPr>
          <w:ilvl w:val="0"/>
          <w:numId w:val="6"/>
        </w:numPr>
        <w:rPr>
          <w:rFonts w:ascii="Calibri" w:hAnsi="Calibri" w:cs="Calibri"/>
          <w:sz w:val="22"/>
          <w:szCs w:val="22"/>
        </w:rPr>
      </w:pPr>
      <w:r w:rsidRPr="00B5682F">
        <w:rPr>
          <w:rFonts w:ascii="Calibri" w:hAnsi="Calibri" w:cs="Calibri"/>
          <w:sz w:val="22"/>
          <w:szCs w:val="22"/>
        </w:rPr>
        <w:t xml:space="preserve">Pateikti teorinius ir </w:t>
      </w:r>
      <w:proofErr w:type="spellStart"/>
      <w:r w:rsidRPr="00B5682F">
        <w:rPr>
          <w:rFonts w:ascii="Calibri" w:hAnsi="Calibri" w:cs="Calibri"/>
          <w:sz w:val="22"/>
          <w:szCs w:val="22"/>
        </w:rPr>
        <w:t>simuliacinius</w:t>
      </w:r>
      <w:proofErr w:type="spellEnd"/>
      <w:r w:rsidRPr="00B5682F">
        <w:rPr>
          <w:rFonts w:ascii="Calibri" w:hAnsi="Calibri" w:cs="Calibri"/>
          <w:sz w:val="22"/>
          <w:szCs w:val="22"/>
        </w:rPr>
        <w:t xml:space="preserve"> mokymų modulius.</w:t>
      </w:r>
    </w:p>
    <w:p w14:paraId="116D4BD5" w14:textId="77777777" w:rsidR="00B5682F" w:rsidRPr="00B5682F" w:rsidRDefault="00B5682F" w:rsidP="00B5682F">
      <w:pPr>
        <w:numPr>
          <w:ilvl w:val="0"/>
          <w:numId w:val="6"/>
        </w:numPr>
        <w:rPr>
          <w:rFonts w:ascii="Calibri" w:hAnsi="Calibri" w:cs="Calibri"/>
          <w:sz w:val="22"/>
          <w:szCs w:val="22"/>
        </w:rPr>
      </w:pPr>
      <w:r w:rsidRPr="00B5682F">
        <w:rPr>
          <w:rFonts w:ascii="Calibri" w:hAnsi="Calibri" w:cs="Calibri"/>
          <w:sz w:val="22"/>
          <w:szCs w:val="22"/>
        </w:rPr>
        <w:t>Padėti vykdyti mokymus ir scenarijų kūrimą.</w:t>
      </w:r>
    </w:p>
    <w:p w14:paraId="2902DD68" w14:textId="0854B341" w:rsidR="00B5682F" w:rsidRPr="00B5682F" w:rsidRDefault="00374F76" w:rsidP="00B5682F">
      <w:pPr>
        <w:rPr>
          <w:rFonts w:ascii="Calibri" w:hAnsi="Calibri" w:cs="Calibri"/>
          <w:b/>
          <w:bCs/>
          <w:sz w:val="22"/>
          <w:szCs w:val="22"/>
        </w:rPr>
      </w:pPr>
      <w:r>
        <w:rPr>
          <w:rFonts w:ascii="Calibri" w:hAnsi="Calibri" w:cs="Calibri"/>
          <w:b/>
          <w:bCs/>
          <w:sz w:val="22"/>
          <w:szCs w:val="22"/>
        </w:rPr>
        <w:t>2.2.5.</w:t>
      </w:r>
      <w:r w:rsidR="00B5682F" w:rsidRPr="00B5682F">
        <w:rPr>
          <w:rFonts w:ascii="Calibri" w:hAnsi="Calibri" w:cs="Calibri"/>
          <w:b/>
          <w:bCs/>
          <w:sz w:val="22"/>
          <w:szCs w:val="22"/>
        </w:rPr>
        <w:t xml:space="preserve"> Perėjimo planavimas</w:t>
      </w:r>
    </w:p>
    <w:p w14:paraId="6DF4AD01" w14:textId="77777777" w:rsidR="00B5682F" w:rsidRPr="00B5682F" w:rsidRDefault="00B5682F" w:rsidP="00B5682F">
      <w:pPr>
        <w:numPr>
          <w:ilvl w:val="0"/>
          <w:numId w:val="7"/>
        </w:numPr>
        <w:rPr>
          <w:rFonts w:ascii="Calibri" w:hAnsi="Calibri" w:cs="Calibri"/>
          <w:sz w:val="22"/>
          <w:szCs w:val="22"/>
        </w:rPr>
      </w:pPr>
      <w:r w:rsidRPr="00B5682F">
        <w:rPr>
          <w:rFonts w:ascii="Calibri" w:hAnsi="Calibri" w:cs="Calibri"/>
          <w:sz w:val="22"/>
          <w:szCs w:val="22"/>
        </w:rPr>
        <w:t>Parengti perėjimo planą nuo įprastų prie naujų operacijų.</w:t>
      </w:r>
    </w:p>
    <w:p w14:paraId="5E9DF17A" w14:textId="77777777" w:rsidR="00B5682F" w:rsidRPr="00B5682F" w:rsidRDefault="00B5682F" w:rsidP="00B5682F">
      <w:pPr>
        <w:numPr>
          <w:ilvl w:val="0"/>
          <w:numId w:val="7"/>
        </w:numPr>
        <w:rPr>
          <w:rFonts w:ascii="Calibri" w:hAnsi="Calibri" w:cs="Calibri"/>
          <w:sz w:val="22"/>
          <w:szCs w:val="22"/>
        </w:rPr>
      </w:pPr>
      <w:r w:rsidRPr="00B5682F">
        <w:rPr>
          <w:rFonts w:ascii="Calibri" w:hAnsi="Calibri" w:cs="Calibri"/>
          <w:sz w:val="22"/>
          <w:szCs w:val="22"/>
        </w:rPr>
        <w:t>Nustatyti etapus, rizikas ir mažinimo strategijas.</w:t>
      </w:r>
    </w:p>
    <w:p w14:paraId="6C45C7BC" w14:textId="77777777" w:rsidR="00B5682F" w:rsidRPr="00B5682F" w:rsidRDefault="00B5682F" w:rsidP="00B5682F">
      <w:pPr>
        <w:numPr>
          <w:ilvl w:val="0"/>
          <w:numId w:val="7"/>
        </w:numPr>
        <w:rPr>
          <w:rFonts w:ascii="Calibri" w:hAnsi="Calibri" w:cs="Calibri"/>
          <w:sz w:val="22"/>
          <w:szCs w:val="22"/>
        </w:rPr>
      </w:pPr>
      <w:r w:rsidRPr="00B5682F">
        <w:rPr>
          <w:rFonts w:ascii="Calibri" w:hAnsi="Calibri" w:cs="Calibri"/>
          <w:sz w:val="22"/>
          <w:szCs w:val="22"/>
        </w:rPr>
        <w:t>Padėti testavimo, paleidimo ir perjungimo veiklose.</w:t>
      </w:r>
    </w:p>
    <w:p w14:paraId="4C0C5F26" w14:textId="5738D484" w:rsidR="00B5682F" w:rsidRPr="00B5682F" w:rsidRDefault="00374F76" w:rsidP="00B5682F">
      <w:pPr>
        <w:rPr>
          <w:rFonts w:ascii="Calibri" w:hAnsi="Calibri" w:cs="Calibri"/>
          <w:b/>
          <w:bCs/>
          <w:sz w:val="22"/>
          <w:szCs w:val="22"/>
        </w:rPr>
      </w:pPr>
      <w:r>
        <w:rPr>
          <w:rFonts w:ascii="Calibri" w:hAnsi="Calibri" w:cs="Calibri"/>
          <w:b/>
          <w:bCs/>
          <w:sz w:val="22"/>
          <w:szCs w:val="22"/>
        </w:rPr>
        <w:t>2.2.6.</w:t>
      </w:r>
      <w:r w:rsidR="00B5682F" w:rsidRPr="00B5682F">
        <w:rPr>
          <w:rFonts w:ascii="Calibri" w:hAnsi="Calibri" w:cs="Calibri"/>
          <w:b/>
          <w:bCs/>
          <w:sz w:val="22"/>
          <w:szCs w:val="22"/>
        </w:rPr>
        <w:t xml:space="preserve"> Saugos ir reguliavimo valdymas</w:t>
      </w:r>
    </w:p>
    <w:p w14:paraId="11AB055B" w14:textId="77777777" w:rsidR="00B5682F" w:rsidRPr="00B5682F" w:rsidRDefault="00B5682F" w:rsidP="00B5682F">
      <w:pPr>
        <w:numPr>
          <w:ilvl w:val="0"/>
          <w:numId w:val="8"/>
        </w:numPr>
        <w:rPr>
          <w:rFonts w:ascii="Calibri" w:hAnsi="Calibri" w:cs="Calibri"/>
          <w:sz w:val="22"/>
          <w:szCs w:val="22"/>
        </w:rPr>
      </w:pPr>
      <w:r w:rsidRPr="00B5682F">
        <w:rPr>
          <w:rFonts w:ascii="Calibri" w:hAnsi="Calibri" w:cs="Calibri"/>
          <w:sz w:val="22"/>
          <w:szCs w:val="22"/>
        </w:rPr>
        <w:t>Padėti rengiant saugos vertinimus ir dokumentaciją.</w:t>
      </w:r>
    </w:p>
    <w:p w14:paraId="68F931A6" w14:textId="77777777" w:rsidR="00B5682F" w:rsidRPr="00B5682F" w:rsidRDefault="00B5682F" w:rsidP="00B5682F">
      <w:pPr>
        <w:numPr>
          <w:ilvl w:val="0"/>
          <w:numId w:val="8"/>
        </w:numPr>
        <w:rPr>
          <w:rFonts w:ascii="Calibri" w:hAnsi="Calibri" w:cs="Calibri"/>
          <w:sz w:val="22"/>
          <w:szCs w:val="22"/>
        </w:rPr>
      </w:pPr>
      <w:r w:rsidRPr="00B5682F">
        <w:rPr>
          <w:rFonts w:ascii="Calibri" w:hAnsi="Calibri" w:cs="Calibri"/>
          <w:sz w:val="22"/>
          <w:szCs w:val="22"/>
        </w:rPr>
        <w:t>Padėti reguliavimo patvirtinimo procesuose.</w:t>
      </w:r>
    </w:p>
    <w:p w14:paraId="3AF292FC" w14:textId="77777777" w:rsidR="00B5682F" w:rsidRPr="00B5682F" w:rsidRDefault="00B5682F" w:rsidP="00B5682F">
      <w:pPr>
        <w:numPr>
          <w:ilvl w:val="0"/>
          <w:numId w:val="8"/>
        </w:numPr>
        <w:rPr>
          <w:rFonts w:ascii="Calibri" w:hAnsi="Calibri" w:cs="Calibri"/>
          <w:sz w:val="22"/>
          <w:szCs w:val="22"/>
        </w:rPr>
      </w:pPr>
      <w:r w:rsidRPr="00B5682F">
        <w:rPr>
          <w:rFonts w:ascii="Calibri" w:hAnsi="Calibri" w:cs="Calibri"/>
          <w:sz w:val="22"/>
          <w:szCs w:val="22"/>
        </w:rPr>
        <w:t>Bendradarbiauti su atitinkamomis institucijomis.</w:t>
      </w:r>
    </w:p>
    <w:p w14:paraId="06FD93AF" w14:textId="4B872C2E" w:rsidR="00B5682F" w:rsidRPr="00B5682F" w:rsidRDefault="00374F76" w:rsidP="00B5682F">
      <w:pPr>
        <w:rPr>
          <w:rFonts w:ascii="Calibri" w:hAnsi="Calibri" w:cs="Calibri"/>
          <w:b/>
          <w:bCs/>
          <w:sz w:val="22"/>
          <w:szCs w:val="22"/>
        </w:rPr>
      </w:pPr>
      <w:r>
        <w:rPr>
          <w:rFonts w:ascii="Calibri" w:hAnsi="Calibri" w:cs="Calibri"/>
          <w:b/>
          <w:bCs/>
          <w:sz w:val="22"/>
          <w:szCs w:val="22"/>
        </w:rPr>
        <w:t>2.2.7.</w:t>
      </w:r>
      <w:r w:rsidR="00B5682F" w:rsidRPr="00B5682F">
        <w:rPr>
          <w:rFonts w:ascii="Calibri" w:hAnsi="Calibri" w:cs="Calibri"/>
          <w:b/>
          <w:bCs/>
          <w:sz w:val="22"/>
          <w:szCs w:val="22"/>
        </w:rPr>
        <w:t xml:space="preserve"> Žinių perdavimas ir pokyčių valdymas</w:t>
      </w:r>
    </w:p>
    <w:p w14:paraId="491754A6" w14:textId="77777777" w:rsidR="00B5682F" w:rsidRPr="00B5682F" w:rsidRDefault="00B5682F" w:rsidP="00B5682F">
      <w:pPr>
        <w:numPr>
          <w:ilvl w:val="0"/>
          <w:numId w:val="9"/>
        </w:numPr>
        <w:rPr>
          <w:rFonts w:ascii="Calibri" w:hAnsi="Calibri" w:cs="Calibri"/>
          <w:sz w:val="22"/>
          <w:szCs w:val="22"/>
        </w:rPr>
      </w:pPr>
      <w:r w:rsidRPr="00B5682F">
        <w:rPr>
          <w:rFonts w:ascii="Calibri" w:hAnsi="Calibri" w:cs="Calibri"/>
          <w:sz w:val="22"/>
          <w:szCs w:val="22"/>
        </w:rPr>
        <w:t>Reguliariai vykdyti žinių perdavimo sesijas.</w:t>
      </w:r>
    </w:p>
    <w:p w14:paraId="1F17475D" w14:textId="77777777" w:rsidR="00B5682F" w:rsidRPr="00B5682F" w:rsidRDefault="00B5682F" w:rsidP="00B5682F">
      <w:pPr>
        <w:numPr>
          <w:ilvl w:val="0"/>
          <w:numId w:val="9"/>
        </w:numPr>
        <w:rPr>
          <w:rFonts w:ascii="Calibri" w:hAnsi="Calibri" w:cs="Calibri"/>
          <w:sz w:val="22"/>
          <w:szCs w:val="22"/>
        </w:rPr>
      </w:pPr>
      <w:r w:rsidRPr="00B5682F">
        <w:rPr>
          <w:rFonts w:ascii="Calibri" w:hAnsi="Calibri" w:cs="Calibri"/>
          <w:sz w:val="22"/>
          <w:szCs w:val="22"/>
        </w:rPr>
        <w:t>Parengti komunikacijos ir pokyčių valdymo planą.</w:t>
      </w:r>
    </w:p>
    <w:p w14:paraId="5B197334" w14:textId="77777777" w:rsidR="00B5682F" w:rsidRPr="00B5682F" w:rsidRDefault="00B5682F" w:rsidP="00B5682F">
      <w:pPr>
        <w:numPr>
          <w:ilvl w:val="0"/>
          <w:numId w:val="9"/>
        </w:numPr>
        <w:rPr>
          <w:rFonts w:ascii="Calibri" w:hAnsi="Calibri" w:cs="Calibri"/>
          <w:sz w:val="22"/>
          <w:szCs w:val="22"/>
        </w:rPr>
      </w:pPr>
      <w:r w:rsidRPr="00B5682F">
        <w:rPr>
          <w:rFonts w:ascii="Calibri" w:hAnsi="Calibri" w:cs="Calibri"/>
          <w:sz w:val="22"/>
          <w:szCs w:val="22"/>
        </w:rPr>
        <w:t>Užtikrinti suinteresuotųjų šalių įtraukimą ir pritarimą.</w:t>
      </w:r>
    </w:p>
    <w:p w14:paraId="7A658979" w14:textId="4DB73216" w:rsidR="00B5682F" w:rsidRPr="00B5682F" w:rsidRDefault="00374F76" w:rsidP="00B5682F">
      <w:pPr>
        <w:rPr>
          <w:rFonts w:ascii="Calibri" w:hAnsi="Calibri" w:cs="Calibri"/>
          <w:b/>
          <w:bCs/>
          <w:sz w:val="22"/>
          <w:szCs w:val="22"/>
        </w:rPr>
      </w:pPr>
      <w:r>
        <w:rPr>
          <w:rFonts w:ascii="Calibri" w:hAnsi="Calibri" w:cs="Calibri"/>
          <w:b/>
          <w:bCs/>
          <w:sz w:val="22"/>
          <w:szCs w:val="22"/>
        </w:rPr>
        <w:t>2.2.8.</w:t>
      </w:r>
      <w:r w:rsidR="00B5682F" w:rsidRPr="00B5682F">
        <w:rPr>
          <w:rFonts w:ascii="Calibri" w:hAnsi="Calibri" w:cs="Calibri"/>
          <w:b/>
          <w:bCs/>
          <w:sz w:val="22"/>
          <w:szCs w:val="22"/>
        </w:rPr>
        <w:t xml:space="preserve"> Po įgyvendinimo palaikymas</w:t>
      </w:r>
    </w:p>
    <w:p w14:paraId="2457E344" w14:textId="77777777" w:rsidR="00B5682F" w:rsidRPr="00B5682F" w:rsidRDefault="00B5682F" w:rsidP="00B5682F">
      <w:pPr>
        <w:numPr>
          <w:ilvl w:val="0"/>
          <w:numId w:val="10"/>
        </w:numPr>
        <w:rPr>
          <w:rFonts w:ascii="Calibri" w:hAnsi="Calibri" w:cs="Calibri"/>
          <w:sz w:val="22"/>
          <w:szCs w:val="22"/>
        </w:rPr>
      </w:pPr>
      <w:r w:rsidRPr="00B5682F">
        <w:rPr>
          <w:rFonts w:ascii="Calibri" w:hAnsi="Calibri" w:cs="Calibri"/>
          <w:sz w:val="22"/>
          <w:szCs w:val="22"/>
        </w:rPr>
        <w:t>Teikti palaikymą stabilizacijos fazėje.</w:t>
      </w:r>
    </w:p>
    <w:p w14:paraId="5AB6685D" w14:textId="77777777" w:rsidR="00B5682F" w:rsidRPr="00B5682F" w:rsidRDefault="00B5682F" w:rsidP="00B5682F">
      <w:pPr>
        <w:numPr>
          <w:ilvl w:val="0"/>
          <w:numId w:val="10"/>
        </w:numPr>
        <w:rPr>
          <w:rFonts w:ascii="Calibri" w:hAnsi="Calibri" w:cs="Calibri"/>
          <w:sz w:val="22"/>
          <w:szCs w:val="22"/>
        </w:rPr>
      </w:pPr>
      <w:r w:rsidRPr="00B5682F">
        <w:rPr>
          <w:rFonts w:ascii="Calibri" w:hAnsi="Calibri" w:cs="Calibri"/>
          <w:sz w:val="22"/>
          <w:szCs w:val="22"/>
        </w:rPr>
        <w:t>Atlikti pamokų analizę.</w:t>
      </w:r>
    </w:p>
    <w:p w14:paraId="22CEAEA0" w14:textId="77777777" w:rsidR="00B5682F" w:rsidRPr="00B5682F" w:rsidRDefault="00B5682F" w:rsidP="00B5682F">
      <w:pPr>
        <w:numPr>
          <w:ilvl w:val="0"/>
          <w:numId w:val="10"/>
        </w:numPr>
        <w:rPr>
          <w:rFonts w:ascii="Calibri" w:hAnsi="Calibri" w:cs="Calibri"/>
          <w:sz w:val="22"/>
          <w:szCs w:val="22"/>
        </w:rPr>
      </w:pPr>
      <w:r w:rsidRPr="00B5682F">
        <w:rPr>
          <w:rFonts w:ascii="Calibri" w:hAnsi="Calibri" w:cs="Calibri"/>
          <w:sz w:val="22"/>
          <w:szCs w:val="22"/>
        </w:rPr>
        <w:t>Konsultuoti dėl būsimos plėtros ar tobulinimo.</w:t>
      </w:r>
    </w:p>
    <w:p w14:paraId="6E0DE6BF" w14:textId="70625F2B" w:rsidR="00B5682F" w:rsidRPr="00B5682F" w:rsidRDefault="00374F76" w:rsidP="00B5682F">
      <w:pPr>
        <w:rPr>
          <w:rFonts w:ascii="Calibri" w:hAnsi="Calibri" w:cs="Calibri"/>
          <w:b/>
          <w:bCs/>
          <w:sz w:val="22"/>
          <w:szCs w:val="22"/>
        </w:rPr>
      </w:pPr>
      <w:r>
        <w:rPr>
          <w:rFonts w:ascii="Calibri" w:hAnsi="Calibri" w:cs="Calibri"/>
          <w:b/>
          <w:bCs/>
          <w:sz w:val="22"/>
          <w:szCs w:val="22"/>
        </w:rPr>
        <w:lastRenderedPageBreak/>
        <w:t>2.2.9.</w:t>
      </w:r>
      <w:r w:rsidR="00B5682F" w:rsidRPr="00B5682F">
        <w:rPr>
          <w:rFonts w:ascii="Calibri" w:hAnsi="Calibri" w:cs="Calibri"/>
          <w:b/>
          <w:bCs/>
          <w:sz w:val="22"/>
          <w:szCs w:val="22"/>
        </w:rPr>
        <w:t xml:space="preserve"> Kitos dokumentų analizės ar konsultavimo paslaugos, susijusios su Projekto įgyvendinimu.</w:t>
      </w:r>
    </w:p>
    <w:p w14:paraId="265A1730" w14:textId="4CBE07C5" w:rsidR="00B5682F" w:rsidRPr="00B5682F" w:rsidRDefault="00B5682F" w:rsidP="00B5682F">
      <w:pPr>
        <w:rPr>
          <w:rFonts w:ascii="Calibri" w:hAnsi="Calibri" w:cs="Calibri"/>
          <w:sz w:val="22"/>
          <w:szCs w:val="22"/>
        </w:rPr>
      </w:pPr>
    </w:p>
    <w:p w14:paraId="69385232" w14:textId="77777777" w:rsidR="00B5682F" w:rsidRPr="00B5682F" w:rsidRDefault="00B5682F" w:rsidP="00B5682F">
      <w:pPr>
        <w:rPr>
          <w:rFonts w:ascii="Calibri" w:hAnsi="Calibri" w:cs="Calibri"/>
          <w:b/>
          <w:bCs/>
          <w:sz w:val="22"/>
          <w:szCs w:val="22"/>
        </w:rPr>
      </w:pPr>
      <w:r w:rsidRPr="00B5682F">
        <w:rPr>
          <w:rFonts w:ascii="Calibri" w:hAnsi="Calibri" w:cs="Calibri"/>
          <w:b/>
          <w:bCs/>
          <w:sz w:val="22"/>
          <w:szCs w:val="22"/>
        </w:rPr>
        <w:t>3. PASLAUGŲ TEIKIMAS</w:t>
      </w:r>
    </w:p>
    <w:p w14:paraId="30B62620" w14:textId="4E47EC52" w:rsidR="00B5682F" w:rsidRPr="00B5682F" w:rsidRDefault="00273C38" w:rsidP="00E32DA0">
      <w:pPr>
        <w:numPr>
          <w:ilvl w:val="0"/>
          <w:numId w:val="11"/>
        </w:numPr>
        <w:jc w:val="both"/>
        <w:rPr>
          <w:rFonts w:ascii="Calibri" w:hAnsi="Calibri" w:cs="Calibri"/>
          <w:sz w:val="22"/>
          <w:szCs w:val="22"/>
        </w:rPr>
      </w:pPr>
      <w:r>
        <w:rPr>
          <w:rFonts w:ascii="Calibri" w:hAnsi="Calibri" w:cs="Calibri"/>
          <w:sz w:val="22"/>
          <w:szCs w:val="22"/>
        </w:rPr>
        <w:t>Pirkėjas</w:t>
      </w:r>
      <w:r w:rsidR="00B5682F" w:rsidRPr="00B5682F">
        <w:rPr>
          <w:rFonts w:ascii="Calibri" w:hAnsi="Calibri" w:cs="Calibri"/>
          <w:sz w:val="22"/>
          <w:szCs w:val="22"/>
        </w:rPr>
        <w:t xml:space="preserve"> pateiks atskir</w:t>
      </w:r>
      <w:r w:rsidR="00374F76">
        <w:rPr>
          <w:rFonts w:ascii="Calibri" w:hAnsi="Calibri" w:cs="Calibri"/>
          <w:sz w:val="22"/>
          <w:szCs w:val="22"/>
        </w:rPr>
        <w:t>ais</w:t>
      </w:r>
      <w:r w:rsidR="00B5682F" w:rsidRPr="00B5682F">
        <w:rPr>
          <w:rFonts w:ascii="Calibri" w:hAnsi="Calibri" w:cs="Calibri"/>
          <w:sz w:val="22"/>
          <w:szCs w:val="22"/>
        </w:rPr>
        <w:t xml:space="preserve"> užsakym</w:t>
      </w:r>
      <w:r w:rsidR="00374F76">
        <w:rPr>
          <w:rFonts w:ascii="Calibri" w:hAnsi="Calibri" w:cs="Calibri"/>
          <w:sz w:val="22"/>
          <w:szCs w:val="22"/>
        </w:rPr>
        <w:t>ai</w:t>
      </w:r>
      <w:r w:rsidR="00B5682F" w:rsidRPr="00B5682F">
        <w:rPr>
          <w:rFonts w:ascii="Calibri" w:hAnsi="Calibri" w:cs="Calibri"/>
          <w:sz w:val="22"/>
          <w:szCs w:val="22"/>
        </w:rPr>
        <w:t>s dokumentų analizės ir konsultavimo paslaugoms, nurodydamas ir suderindamas su Tiekėju terminus ir apimtį (t. y. tikslų valandų skaičių, reikalingą užsakytoms paslaugoms suteikti).</w:t>
      </w:r>
    </w:p>
    <w:p w14:paraId="56E16AEC" w14:textId="3A39B4DA" w:rsidR="00B5682F" w:rsidRPr="00B5682F" w:rsidRDefault="00B5682F" w:rsidP="00E32DA0">
      <w:pPr>
        <w:numPr>
          <w:ilvl w:val="0"/>
          <w:numId w:val="11"/>
        </w:numPr>
        <w:jc w:val="both"/>
        <w:rPr>
          <w:rFonts w:ascii="Calibri" w:hAnsi="Calibri" w:cs="Calibri"/>
          <w:sz w:val="22"/>
          <w:szCs w:val="22"/>
        </w:rPr>
      </w:pPr>
      <w:r w:rsidRPr="00B5682F">
        <w:rPr>
          <w:rFonts w:ascii="Calibri" w:hAnsi="Calibri" w:cs="Calibri"/>
          <w:sz w:val="22"/>
          <w:szCs w:val="22"/>
        </w:rPr>
        <w:t xml:space="preserve">Paslaugos laikomos tinkamai suteiktomis, kai </w:t>
      </w:r>
      <w:r w:rsidR="00273C38">
        <w:rPr>
          <w:rFonts w:ascii="Calibri" w:hAnsi="Calibri" w:cs="Calibri"/>
          <w:sz w:val="22"/>
          <w:szCs w:val="22"/>
        </w:rPr>
        <w:t>Pirkėjas</w:t>
      </w:r>
      <w:r w:rsidRPr="00B5682F">
        <w:rPr>
          <w:rFonts w:ascii="Calibri" w:hAnsi="Calibri" w:cs="Calibri"/>
          <w:sz w:val="22"/>
          <w:szCs w:val="22"/>
        </w:rPr>
        <w:t xml:space="preserve"> pasirašo paslaugų priėmimo aktą, kuris turi būti parengtas iki einamojo mėnesio 5 dienos už praėjusį mėnesį suteiktas paslaugas.</w:t>
      </w:r>
    </w:p>
    <w:p w14:paraId="20CFBCA6" w14:textId="77777777" w:rsidR="00B5682F" w:rsidRPr="00B5682F" w:rsidRDefault="00B5682F" w:rsidP="00E32DA0">
      <w:pPr>
        <w:numPr>
          <w:ilvl w:val="0"/>
          <w:numId w:val="11"/>
        </w:numPr>
        <w:jc w:val="both"/>
        <w:rPr>
          <w:rFonts w:ascii="Calibri" w:hAnsi="Calibri" w:cs="Calibri"/>
          <w:sz w:val="22"/>
          <w:szCs w:val="22"/>
        </w:rPr>
      </w:pPr>
      <w:r w:rsidRPr="00B5682F">
        <w:rPr>
          <w:rFonts w:ascii="Calibri" w:hAnsi="Calibri" w:cs="Calibri"/>
          <w:sz w:val="22"/>
          <w:szCs w:val="22"/>
        </w:rPr>
        <w:t>Tiekėjas įsipareigoja teikti paslaugas 36 mėnesius nuo sutarties pasirašymo dienos arba iki bus pasiektas maksimalus paslaugoms skirtas biudžetas – priklausomai nuo to, kas įvyks anksčiau.</w:t>
      </w:r>
    </w:p>
    <w:sectPr w:rsidR="00B5682F" w:rsidRPr="00B5682F">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D6DFE"/>
    <w:multiLevelType w:val="multilevel"/>
    <w:tmpl w:val="E82A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456CD9"/>
    <w:multiLevelType w:val="multilevel"/>
    <w:tmpl w:val="1E3AD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937F60"/>
    <w:multiLevelType w:val="multilevel"/>
    <w:tmpl w:val="AB8A8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3F110B"/>
    <w:multiLevelType w:val="multilevel"/>
    <w:tmpl w:val="F530E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624311"/>
    <w:multiLevelType w:val="multilevel"/>
    <w:tmpl w:val="696CD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A71DE0"/>
    <w:multiLevelType w:val="multilevel"/>
    <w:tmpl w:val="84763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03557D"/>
    <w:multiLevelType w:val="multilevel"/>
    <w:tmpl w:val="EDA0A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AD51DA"/>
    <w:multiLevelType w:val="multilevel"/>
    <w:tmpl w:val="CEA89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5FF3011"/>
    <w:multiLevelType w:val="multilevel"/>
    <w:tmpl w:val="4BA6A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4919A9"/>
    <w:multiLevelType w:val="multilevel"/>
    <w:tmpl w:val="1826D8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E214069"/>
    <w:multiLevelType w:val="multilevel"/>
    <w:tmpl w:val="9426F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9576429"/>
    <w:multiLevelType w:val="multilevel"/>
    <w:tmpl w:val="85E41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5099659">
    <w:abstractNumId w:val="8"/>
  </w:num>
  <w:num w:numId="2" w16cid:durableId="98381829">
    <w:abstractNumId w:val="7"/>
  </w:num>
  <w:num w:numId="3" w16cid:durableId="2050491789">
    <w:abstractNumId w:val="5"/>
  </w:num>
  <w:num w:numId="4" w16cid:durableId="769394452">
    <w:abstractNumId w:val="3"/>
  </w:num>
  <w:num w:numId="5" w16cid:durableId="853152853">
    <w:abstractNumId w:val="2"/>
  </w:num>
  <w:num w:numId="6" w16cid:durableId="746347670">
    <w:abstractNumId w:val="4"/>
  </w:num>
  <w:num w:numId="7" w16cid:durableId="806823667">
    <w:abstractNumId w:val="1"/>
  </w:num>
  <w:num w:numId="8" w16cid:durableId="1322925966">
    <w:abstractNumId w:val="11"/>
  </w:num>
  <w:num w:numId="9" w16cid:durableId="669454930">
    <w:abstractNumId w:val="6"/>
  </w:num>
  <w:num w:numId="10" w16cid:durableId="134226578">
    <w:abstractNumId w:val="0"/>
  </w:num>
  <w:num w:numId="11" w16cid:durableId="716588715">
    <w:abstractNumId w:val="10"/>
  </w:num>
  <w:num w:numId="12" w16cid:durableId="2895582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689"/>
    <w:rsid w:val="000A55E8"/>
    <w:rsid w:val="00273C38"/>
    <w:rsid w:val="002E406D"/>
    <w:rsid w:val="00324689"/>
    <w:rsid w:val="00374F76"/>
    <w:rsid w:val="004A434E"/>
    <w:rsid w:val="007636C6"/>
    <w:rsid w:val="007A0A1E"/>
    <w:rsid w:val="007D325B"/>
    <w:rsid w:val="008264AD"/>
    <w:rsid w:val="009332E6"/>
    <w:rsid w:val="00A96696"/>
    <w:rsid w:val="00AD6ED2"/>
    <w:rsid w:val="00B364A3"/>
    <w:rsid w:val="00B5682F"/>
    <w:rsid w:val="00C350BA"/>
    <w:rsid w:val="00CF74CC"/>
    <w:rsid w:val="00E32DA0"/>
    <w:rsid w:val="00F01F72"/>
    <w:rsid w:val="00F207A0"/>
    <w:rsid w:val="00F25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578A2"/>
  <w15:chartTrackingRefBased/>
  <w15:docId w15:val="{F8E1FA73-3554-4BE6-A10D-02AB2C2B4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46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46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468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468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2468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2468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2468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2468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2468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46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246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468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468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2468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2468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2468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2468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2468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246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46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468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468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24689"/>
    <w:pPr>
      <w:spacing w:before="160"/>
      <w:jc w:val="center"/>
    </w:pPr>
    <w:rPr>
      <w:i/>
      <w:iCs/>
      <w:color w:val="404040" w:themeColor="text1" w:themeTint="BF"/>
    </w:rPr>
  </w:style>
  <w:style w:type="character" w:customStyle="1" w:styleId="QuoteChar">
    <w:name w:val="Quote Char"/>
    <w:basedOn w:val="DefaultParagraphFont"/>
    <w:link w:val="Quote"/>
    <w:uiPriority w:val="29"/>
    <w:rsid w:val="00324689"/>
    <w:rPr>
      <w:i/>
      <w:iCs/>
      <w:color w:val="404040" w:themeColor="text1" w:themeTint="BF"/>
    </w:rPr>
  </w:style>
  <w:style w:type="paragraph" w:styleId="ListParagraph">
    <w:name w:val="List Paragraph"/>
    <w:basedOn w:val="Normal"/>
    <w:uiPriority w:val="34"/>
    <w:qFormat/>
    <w:rsid w:val="00324689"/>
    <w:pPr>
      <w:ind w:left="720"/>
      <w:contextualSpacing/>
    </w:pPr>
  </w:style>
  <w:style w:type="character" w:styleId="IntenseEmphasis">
    <w:name w:val="Intense Emphasis"/>
    <w:basedOn w:val="DefaultParagraphFont"/>
    <w:uiPriority w:val="21"/>
    <w:qFormat/>
    <w:rsid w:val="00324689"/>
    <w:rPr>
      <w:i/>
      <w:iCs/>
      <w:color w:val="0F4761" w:themeColor="accent1" w:themeShade="BF"/>
    </w:rPr>
  </w:style>
  <w:style w:type="paragraph" w:styleId="IntenseQuote">
    <w:name w:val="Intense Quote"/>
    <w:basedOn w:val="Normal"/>
    <w:next w:val="Normal"/>
    <w:link w:val="IntenseQuoteChar"/>
    <w:uiPriority w:val="30"/>
    <w:qFormat/>
    <w:rsid w:val="003246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4689"/>
    <w:rPr>
      <w:i/>
      <w:iCs/>
      <w:color w:val="0F4761" w:themeColor="accent1" w:themeShade="BF"/>
    </w:rPr>
  </w:style>
  <w:style w:type="character" w:styleId="IntenseReference">
    <w:name w:val="Intense Reference"/>
    <w:basedOn w:val="DefaultParagraphFont"/>
    <w:uiPriority w:val="32"/>
    <w:qFormat/>
    <w:rsid w:val="00324689"/>
    <w:rPr>
      <w:b/>
      <w:bCs/>
      <w:smallCaps/>
      <w:color w:val="0F4761" w:themeColor="accent1" w:themeShade="BF"/>
      <w:spacing w:val="5"/>
    </w:rPr>
  </w:style>
  <w:style w:type="character" w:styleId="CommentReference">
    <w:name w:val="annotation reference"/>
    <w:basedOn w:val="DefaultParagraphFont"/>
    <w:uiPriority w:val="99"/>
    <w:semiHidden/>
    <w:unhideWhenUsed/>
    <w:rsid w:val="007636C6"/>
    <w:rPr>
      <w:sz w:val="16"/>
      <w:szCs w:val="16"/>
    </w:rPr>
  </w:style>
  <w:style w:type="paragraph" w:styleId="CommentText">
    <w:name w:val="annotation text"/>
    <w:basedOn w:val="Normal"/>
    <w:link w:val="CommentTextChar"/>
    <w:uiPriority w:val="99"/>
    <w:unhideWhenUsed/>
    <w:rsid w:val="007636C6"/>
    <w:pPr>
      <w:spacing w:line="240" w:lineRule="auto"/>
    </w:pPr>
    <w:rPr>
      <w:sz w:val="20"/>
    </w:rPr>
  </w:style>
  <w:style w:type="character" w:customStyle="1" w:styleId="CommentTextChar">
    <w:name w:val="Comment Text Char"/>
    <w:basedOn w:val="DefaultParagraphFont"/>
    <w:link w:val="CommentText"/>
    <w:uiPriority w:val="99"/>
    <w:rsid w:val="007636C6"/>
    <w:rPr>
      <w:sz w:val="20"/>
    </w:rPr>
  </w:style>
  <w:style w:type="paragraph" w:styleId="CommentSubject">
    <w:name w:val="annotation subject"/>
    <w:basedOn w:val="CommentText"/>
    <w:next w:val="CommentText"/>
    <w:link w:val="CommentSubjectChar"/>
    <w:uiPriority w:val="99"/>
    <w:semiHidden/>
    <w:unhideWhenUsed/>
    <w:rsid w:val="007636C6"/>
    <w:rPr>
      <w:b/>
      <w:bCs/>
    </w:rPr>
  </w:style>
  <w:style w:type="character" w:customStyle="1" w:styleId="CommentSubjectChar">
    <w:name w:val="Comment Subject Char"/>
    <w:basedOn w:val="CommentTextChar"/>
    <w:link w:val="CommentSubject"/>
    <w:uiPriority w:val="99"/>
    <w:semiHidden/>
    <w:rsid w:val="007636C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2054">
      <w:bodyDiv w:val="1"/>
      <w:marLeft w:val="0"/>
      <w:marRight w:val="0"/>
      <w:marTop w:val="0"/>
      <w:marBottom w:val="0"/>
      <w:divBdr>
        <w:top w:val="none" w:sz="0" w:space="0" w:color="auto"/>
        <w:left w:val="none" w:sz="0" w:space="0" w:color="auto"/>
        <w:bottom w:val="none" w:sz="0" w:space="0" w:color="auto"/>
        <w:right w:val="none" w:sz="0" w:space="0" w:color="auto"/>
      </w:divBdr>
      <w:divsChild>
        <w:div w:id="1900089569">
          <w:marLeft w:val="0"/>
          <w:marRight w:val="0"/>
          <w:marTop w:val="0"/>
          <w:marBottom w:val="0"/>
          <w:divBdr>
            <w:top w:val="none" w:sz="0" w:space="0" w:color="auto"/>
            <w:left w:val="none" w:sz="0" w:space="0" w:color="auto"/>
            <w:bottom w:val="none" w:sz="0" w:space="0" w:color="auto"/>
            <w:right w:val="none" w:sz="0" w:space="0" w:color="auto"/>
          </w:divBdr>
        </w:div>
      </w:divsChild>
    </w:div>
    <w:div w:id="231433878">
      <w:bodyDiv w:val="1"/>
      <w:marLeft w:val="0"/>
      <w:marRight w:val="0"/>
      <w:marTop w:val="0"/>
      <w:marBottom w:val="0"/>
      <w:divBdr>
        <w:top w:val="none" w:sz="0" w:space="0" w:color="auto"/>
        <w:left w:val="none" w:sz="0" w:space="0" w:color="auto"/>
        <w:bottom w:val="none" w:sz="0" w:space="0" w:color="auto"/>
        <w:right w:val="none" w:sz="0" w:space="0" w:color="auto"/>
      </w:divBdr>
      <w:divsChild>
        <w:div w:id="1922060210">
          <w:marLeft w:val="0"/>
          <w:marRight w:val="0"/>
          <w:marTop w:val="0"/>
          <w:marBottom w:val="0"/>
          <w:divBdr>
            <w:top w:val="none" w:sz="0" w:space="0" w:color="auto"/>
            <w:left w:val="none" w:sz="0" w:space="0" w:color="auto"/>
            <w:bottom w:val="none" w:sz="0" w:space="0" w:color="auto"/>
            <w:right w:val="none" w:sz="0" w:space="0" w:color="auto"/>
          </w:divBdr>
        </w:div>
      </w:divsChild>
    </w:div>
    <w:div w:id="1704397824">
      <w:bodyDiv w:val="1"/>
      <w:marLeft w:val="0"/>
      <w:marRight w:val="0"/>
      <w:marTop w:val="0"/>
      <w:marBottom w:val="0"/>
      <w:divBdr>
        <w:top w:val="none" w:sz="0" w:space="0" w:color="auto"/>
        <w:left w:val="none" w:sz="0" w:space="0" w:color="auto"/>
        <w:bottom w:val="none" w:sz="0" w:space="0" w:color="auto"/>
        <w:right w:val="none" w:sz="0" w:space="0" w:color="auto"/>
      </w:divBdr>
      <w:divsChild>
        <w:div w:id="261304082">
          <w:marLeft w:val="0"/>
          <w:marRight w:val="0"/>
          <w:marTop w:val="0"/>
          <w:marBottom w:val="0"/>
          <w:divBdr>
            <w:top w:val="none" w:sz="0" w:space="0" w:color="auto"/>
            <w:left w:val="none" w:sz="0" w:space="0" w:color="auto"/>
            <w:bottom w:val="none" w:sz="0" w:space="0" w:color="auto"/>
            <w:right w:val="none" w:sz="0" w:space="0" w:color="auto"/>
          </w:divBdr>
        </w:div>
      </w:divsChild>
    </w:div>
    <w:div w:id="2065911222">
      <w:bodyDiv w:val="1"/>
      <w:marLeft w:val="0"/>
      <w:marRight w:val="0"/>
      <w:marTop w:val="0"/>
      <w:marBottom w:val="0"/>
      <w:divBdr>
        <w:top w:val="none" w:sz="0" w:space="0" w:color="auto"/>
        <w:left w:val="none" w:sz="0" w:space="0" w:color="auto"/>
        <w:bottom w:val="none" w:sz="0" w:space="0" w:color="auto"/>
        <w:right w:val="none" w:sz="0" w:space="0" w:color="auto"/>
      </w:divBdr>
      <w:divsChild>
        <w:div w:id="1184250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3426</Words>
  <Characters>1954</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Vyšumirskė</dc:creator>
  <cp:keywords/>
  <dc:description/>
  <cp:lastModifiedBy>Aušra Jasukaitienė</cp:lastModifiedBy>
  <cp:revision>5</cp:revision>
  <dcterms:created xsi:type="dcterms:W3CDTF">2025-07-21T15:18:00Z</dcterms:created>
  <dcterms:modified xsi:type="dcterms:W3CDTF">2025-07-30T15:24:00Z</dcterms:modified>
</cp:coreProperties>
</file>